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2</w:t>
      </w:r>
    </w:p>
    <w:p>
      <w:pPr>
        <w:spacing w:line="480" w:lineRule="auto"/>
        <w:jc w:val="center"/>
        <w:rPr>
          <w:rFonts w:ascii="Times New Roman" w:hAnsi="Times New Roman" w:eastAsia="方正小标宋简体" w:cs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 w:cs="方正小标宋简体"/>
          <w:color w:val="000000"/>
          <w:sz w:val="36"/>
          <w:szCs w:val="36"/>
        </w:rPr>
        <w:t>网上报名操作指南</w:t>
      </w:r>
    </w:p>
    <w:p>
      <w:pPr>
        <w:spacing w:line="480" w:lineRule="auto"/>
        <w:ind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</w:pP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为贯彻《</w:t>
      </w:r>
      <w:r>
        <w:rPr>
          <w:rFonts w:ascii="Times New Roman" w:hAnsi="Times New Roman" w:eastAsia="仿宋" w:cs="Times New Roman"/>
          <w:sz w:val="28"/>
          <w:szCs w:val="28"/>
          <w:lang w:eastAsia="zh-TW"/>
        </w:rPr>
        <w:t>2010-2020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年干部教育培训改革纲要》要求，提高干部培训管理信息化水平，国家教育行政学院培训招生于</w:t>
      </w:r>
      <w:r>
        <w:rPr>
          <w:rFonts w:ascii="Times New Roman" w:hAnsi="Times New Roman" w:eastAsia="仿宋" w:cs="Times New Roman"/>
          <w:sz w:val="28"/>
          <w:szCs w:val="28"/>
          <w:lang w:eastAsia="zh-TW"/>
        </w:rPr>
        <w:t>2018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年开始实行网上报名。学员用户具体操作流程如下：</w:t>
      </w:r>
    </w:p>
    <w:p>
      <w:pPr>
        <w:wordWrap w:val="0"/>
        <w:spacing w:line="480" w:lineRule="auto"/>
        <w:ind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</w:pPr>
      <w:r>
        <w:rPr>
          <w:rFonts w:ascii="Times New Roman" w:hAnsi="Times New Roman" w:eastAsia="仿宋" w:cs="Times New Roman"/>
          <w:sz w:val="28"/>
          <w:lang w:eastAsia="zh-TW"/>
        </w:rPr>
        <w:t>1.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进入网上报名页面。进入学院官网（http://www.naea.edu.cn/）点击【网上报名】；或直接输入http://class.naea.edu.cn。</w:t>
      </w:r>
    </w:p>
    <w:p>
      <w:pPr>
        <w:wordWrap w:val="0"/>
        <w:spacing w:line="480" w:lineRule="auto"/>
        <w:ind w:firstLine="560" w:firstLineChars="200"/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</w:pPr>
      <w:r>
        <w:rPr>
          <w:rFonts w:ascii="Times New Roman" w:hAnsi="Times New Roman" w:eastAsia="仿宋" w:cs="Times New Roman"/>
          <w:sz w:val="28"/>
          <w:lang w:eastAsia="zh-TW"/>
        </w:rPr>
        <w:t>2.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登录。输入短信推送的账号（身份证号）和密码（手机号码后六位）登录。</w:t>
      </w:r>
    </w:p>
    <w:p>
      <w:pPr>
        <w:wordWrap w:val="0"/>
        <w:spacing w:line="480" w:lineRule="auto"/>
        <w:ind w:firstLine="560" w:firstLineChars="200"/>
        <w:rPr>
          <w:rFonts w:ascii="Times New Roman" w:hAnsi="Times New Roman" w:eastAsia="华文仿宋" w:cs="Times New Roman"/>
          <w:b/>
          <w:sz w:val="28"/>
          <w:szCs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" w:cs="Times New Roman"/>
          <w:sz w:val="28"/>
          <w:lang w:eastAsia="zh-TW"/>
        </w:rPr>
        <w:t>3.</w:t>
      </w:r>
      <w:r>
        <w:rPr>
          <w:rFonts w:ascii="Times New Roman" w:hAnsi="Times New Roman" w:eastAsia="仿宋" w:cs="Times New Roman"/>
          <w:color w:val="000000"/>
          <w:sz w:val="28"/>
          <w:szCs w:val="28"/>
          <w:lang w:eastAsia="zh-TW"/>
        </w:rPr>
        <w:t>填写学员信息登记表。点击【招生班次】-&gt;点击【报名信息】-&gt;填写登记表-&gt;点击【提交】-&gt;点击【打印】（加盖单位公章并贴好照片后，于报到时交签到处）。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2492375</wp:posOffset>
              </wp:positionH>
              <wp:positionV relativeFrom="paragraph">
                <wp:posOffset>-95250</wp:posOffset>
              </wp:positionV>
              <wp:extent cx="288925" cy="15494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6.25pt;margin-top:-7.5pt;height:12.2pt;width:22.75pt;mso-position-horizontal-relative:margin;mso-wrap-style:none;z-index:251658240;mso-width-relative:page;mso-height-relative:page;" filled="f" stroked="f" coordsize="21600,21600" o:gfxdata="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Gj4Fs2AAAAAkBAAAPAAAA&#10;AAAAAAEAIAAAACIAAABkcnMvZG93bnJldi54bWxQSwECFAAUAAAACACHTuJAopzVtBUCAAAVBAAA&#10;DgAAAAAAAAABACAAAAAnAQAAZHJzL2Uyb0RvYy54bWxQSwUGAAAAAAYABgBZAQAArgUAAAAA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6C07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